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9F" w:rsidRDefault="001D1E9F" w:rsidP="001D1E9F">
      <w:pPr>
        <w:spacing w:line="240" w:lineRule="auto"/>
        <w:jc w:val="center"/>
      </w:pPr>
      <w:r>
        <w:t>“Standard” Exception for Western Regional States</w:t>
      </w:r>
    </w:p>
    <w:p w:rsidR="00C96CC9" w:rsidRDefault="00C96CC9" w:rsidP="001D1E9F">
      <w:pPr>
        <w:spacing w:line="240" w:lineRule="auto"/>
        <w:jc w:val="center"/>
      </w:pPr>
    </w:p>
    <w:p w:rsidR="000A26F3" w:rsidRPr="004874F2" w:rsidRDefault="000A26F3" w:rsidP="000A26F3">
      <w:pPr>
        <w:spacing w:line="240" w:lineRule="auto"/>
        <w:rPr>
          <w:u w:val="single"/>
        </w:rPr>
      </w:pPr>
      <w:r w:rsidRPr="004874F2">
        <w:rPr>
          <w:u w:val="single"/>
        </w:rPr>
        <w:t>Hawaii:</w:t>
      </w:r>
    </w:p>
    <w:p w:rsidR="000A26F3" w:rsidRPr="003735C6" w:rsidRDefault="000A26F3" w:rsidP="000E78AB">
      <w:pPr>
        <w:spacing w:line="240" w:lineRule="auto"/>
        <w:ind w:left="720" w:hanging="360"/>
        <w:jc w:val="both"/>
      </w:pPr>
      <w:r w:rsidRPr="003735C6">
        <w:t xml:space="preserve">1. </w:t>
      </w:r>
      <w:r>
        <w:tab/>
      </w:r>
      <w:bookmarkStart w:id="0" w:name="_GoBack"/>
      <w:r w:rsidRPr="003735C6">
        <w:t>Taxes or assessments which are not shown as existing liens by the records of any taxing authority that levies taxes or assessments on real property or by the public records. Proceedings by a public agency which may result in taxes or assessments, or notices of such proceedings, whether or not shown by the records of such agency or by the public records.</w:t>
      </w:r>
    </w:p>
    <w:p w:rsidR="000A26F3" w:rsidRPr="003735C6" w:rsidRDefault="000A26F3" w:rsidP="000E78AB">
      <w:pPr>
        <w:spacing w:line="240" w:lineRule="auto"/>
        <w:ind w:left="720" w:hanging="360"/>
        <w:jc w:val="both"/>
      </w:pPr>
      <w:r w:rsidRPr="003735C6">
        <w:t xml:space="preserve">2. </w:t>
      </w:r>
      <w:r>
        <w:tab/>
      </w:r>
      <w:r w:rsidRPr="003735C6">
        <w:t>Any facts, rights, interests or claims which are not shown by the public records but which could be ascertained by an inspection of the land or by making inquiry of persons in possession thereof.</w:t>
      </w:r>
    </w:p>
    <w:p w:rsidR="000A26F3" w:rsidRPr="003735C6" w:rsidRDefault="000A26F3" w:rsidP="000E78AB">
      <w:pPr>
        <w:spacing w:line="240" w:lineRule="auto"/>
        <w:ind w:left="720" w:hanging="360"/>
        <w:jc w:val="both"/>
      </w:pPr>
      <w:r w:rsidRPr="003735C6">
        <w:t xml:space="preserve">3. </w:t>
      </w:r>
      <w:r>
        <w:tab/>
      </w:r>
      <w:r w:rsidRPr="003735C6">
        <w:t>Easements, liens or encumbrances, or claims thereof, which are not shown by the public records.</w:t>
      </w:r>
    </w:p>
    <w:p w:rsidR="000A26F3" w:rsidRPr="003735C6" w:rsidRDefault="000A26F3" w:rsidP="000E78AB">
      <w:pPr>
        <w:spacing w:line="240" w:lineRule="auto"/>
        <w:ind w:left="720" w:hanging="360"/>
        <w:jc w:val="both"/>
      </w:pPr>
      <w:r w:rsidRPr="003735C6">
        <w:t xml:space="preserve">4. </w:t>
      </w:r>
      <w:r>
        <w:tab/>
      </w:r>
      <w:r w:rsidRPr="003735C6">
        <w:t>Discrepancies, conflicts in boundary lines, shortage in area, encroachments, or any other facts which a correct survey would disclose, and which are not shown by the public records.</w:t>
      </w:r>
    </w:p>
    <w:p w:rsidR="000A26F3" w:rsidRPr="003735C6" w:rsidRDefault="000A26F3" w:rsidP="000E78AB">
      <w:pPr>
        <w:spacing w:line="240" w:lineRule="auto"/>
        <w:ind w:left="720" w:hanging="360"/>
        <w:jc w:val="both"/>
      </w:pPr>
      <w:r w:rsidRPr="003735C6">
        <w:t xml:space="preserve">5. </w:t>
      </w:r>
      <w:r>
        <w:tab/>
      </w:r>
      <w:r w:rsidRPr="003735C6">
        <w:t>(a) Unpatented mining claims; (b) reservations or exceptions in patents or in Acts authorizing the issuance thereof; (c) water rights, claims or title to water.</w:t>
      </w:r>
    </w:p>
    <w:p w:rsidR="000A26F3" w:rsidRDefault="000A26F3" w:rsidP="000E78AB">
      <w:pPr>
        <w:spacing w:line="240" w:lineRule="auto"/>
        <w:ind w:left="720" w:hanging="360"/>
        <w:jc w:val="both"/>
      </w:pPr>
      <w:r w:rsidRPr="003735C6">
        <w:t xml:space="preserve">6. </w:t>
      </w:r>
      <w:r>
        <w:tab/>
      </w:r>
      <w:r w:rsidRPr="003735C6">
        <w:t>Any lien, or right to a lien, for service, labor or material theretofore or hereafter furnished, imposed by law and not shown by the public records</w:t>
      </w:r>
      <w:r>
        <w:t>.</w:t>
      </w:r>
    </w:p>
    <w:bookmarkEnd w:id="0"/>
    <w:p w:rsidR="006854D9" w:rsidRDefault="006854D9" w:rsidP="000E78AB">
      <w:pPr>
        <w:spacing w:line="240" w:lineRule="auto"/>
        <w:jc w:val="both"/>
      </w:pPr>
    </w:p>
    <w:sectPr w:rsidR="00685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1916"/>
    <w:multiLevelType w:val="hybridMultilevel"/>
    <w:tmpl w:val="2E56E3A8"/>
    <w:lvl w:ilvl="0" w:tplc="07801648">
      <w:start w:val="1"/>
      <w:numFmt w:val="decimal"/>
      <w:lvlText w:val="%1.1.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45C85625"/>
    <w:multiLevelType w:val="multilevel"/>
    <w:tmpl w:val="42D8D582"/>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E91F42"/>
    <w:multiLevelType w:val="hybridMultilevel"/>
    <w:tmpl w:val="F5E2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D715E"/>
    <w:multiLevelType w:val="hybridMultilevel"/>
    <w:tmpl w:val="2FB48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D5A51"/>
    <w:multiLevelType w:val="hybridMultilevel"/>
    <w:tmpl w:val="670E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9F"/>
    <w:rsid w:val="000A26F3"/>
    <w:rsid w:val="000E78AB"/>
    <w:rsid w:val="001D1E9F"/>
    <w:rsid w:val="005F0104"/>
    <w:rsid w:val="006854D9"/>
    <w:rsid w:val="00C96CC9"/>
    <w:rsid w:val="00CE7D70"/>
    <w:rsid w:val="00DB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3D3B6-640B-4209-84B9-9C4A37B3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9F"/>
  </w:style>
  <w:style w:type="paragraph" w:styleId="Heading3">
    <w:name w:val="heading 3"/>
    <w:basedOn w:val="Normal"/>
    <w:next w:val="Normal"/>
    <w:link w:val="Heading3Char"/>
    <w:autoRedefine/>
    <w:qFormat/>
    <w:rsid w:val="005F0104"/>
    <w:pPr>
      <w:numPr>
        <w:numId w:val="2"/>
      </w:numPr>
      <w:tabs>
        <w:tab w:val="left" w:pos="1890"/>
      </w:tabs>
      <w:spacing w:before="200" w:after="120" w:line="240" w:lineRule="auto"/>
      <w:ind w:left="2250" w:right="144" w:hanging="360"/>
      <w:outlineLvl w:val="2"/>
    </w:pPr>
    <w:rPr>
      <w:rFonts w:ascii="Times New Roman" w:eastAsia="Segoe U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0104"/>
    <w:rPr>
      <w:rFonts w:ascii="Times New Roman" w:eastAsia="Segoe UI" w:hAnsi="Times New Roman" w:cs="Times New Roman"/>
      <w:b/>
      <w:bCs/>
      <w:sz w:val="24"/>
      <w:szCs w:val="24"/>
    </w:rPr>
  </w:style>
  <w:style w:type="paragraph" w:styleId="ListParagraph">
    <w:name w:val="List Paragraph"/>
    <w:basedOn w:val="Normal"/>
    <w:uiPriority w:val="34"/>
    <w:qFormat/>
    <w:rsid w:val="00DB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Thoms</dc:creator>
  <cp:keywords/>
  <dc:description/>
  <cp:lastModifiedBy>Debbie Thoms</cp:lastModifiedBy>
  <cp:revision>3</cp:revision>
  <dcterms:created xsi:type="dcterms:W3CDTF">2023-06-05T14:55:00Z</dcterms:created>
  <dcterms:modified xsi:type="dcterms:W3CDTF">2023-06-05T15:10:00Z</dcterms:modified>
</cp:coreProperties>
</file>